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lace preached"/>
        <w:rPr>
          <w:rFonts w:ascii="Helvetica" w:cs="Helvetica" w:hAnsi="Helvetica" w:eastAsia="Helvetica"/>
        </w:rPr>
      </w:pPr>
      <w:r>
        <w:rPr>
          <w:rFonts w:ascii="Helvetica" w:hAnsi="Helvetica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1597382</wp:posOffset>
                </wp:positionH>
                <wp:positionV relativeFrom="page">
                  <wp:posOffset>1071880</wp:posOffset>
                </wp:positionV>
                <wp:extent cx="2736136" cy="396241"/>
                <wp:effectExtent l="0" t="0" r="0" b="0"/>
                <wp:wrapNone/>
                <wp:docPr id="1073741825" name="officeArt object" descr="Sun 5pm - May 25, 2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6136" cy="396241"/>
                        </a:xfrm>
                        <a:prstGeom prst="rect">
                          <a:avLst/>
                        </a:prstGeom>
                        <a:solidFill>
                          <a:srgbClr val="D5D5D5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</w:pPr>
                            <w:r>
                              <w:rPr>
                                <w:rFonts w:ascii="Times New Roman" w:hAnsi="Times New Roman"/>
                                <w:b w:val="1"/>
                                <w:bCs w:val="1"/>
                                <w:sz w:val="40"/>
                                <w:szCs w:val="40"/>
                                <w:rtl w:val="0"/>
                                <w:lang w:val="en-US"/>
                              </w:rPr>
                              <w:t>Sun 5pm - May 25, 2025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125.8pt;margin-top:84.4pt;width:215.4pt;height:31.2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color="#D5D5D5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</w:pPr>
                      <w:r>
                        <w:rPr>
                          <w:rFonts w:ascii="Times New Roman" w:hAnsi="Times New Roman"/>
                          <w:b w:val="1"/>
                          <w:bCs w:val="1"/>
                          <w:sz w:val="40"/>
                          <w:szCs w:val="40"/>
                          <w:rtl w:val="0"/>
                          <w:lang w:val="en-US"/>
                        </w:rPr>
                        <w:t>Sun 5pm - May 25, 2025</w:t>
                      </w:r>
                    </w:p>
                  </w:txbxContent>
                </v:textbox>
                <w10:wrap type="none" side="bothSides" anchorx="margin" anchory="page"/>
              </v:shape>
            </w:pict>
          </mc:Fallback>
        </mc:AlternateContent>
      </w:r>
    </w:p>
    <w:p>
      <w:pPr>
        <w:pStyle w:val="Title"/>
        <w:keepNext w:val="0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Barnabas the Encourager</w:t>
      </w:r>
      <w:r>
        <w:rPr>
          <w:sz w:val="28"/>
          <w:szCs w:val="28"/>
          <w:rtl w:val="0"/>
        </w:rPr>
        <w:t xml:space="preserve"> </w:t>
      </w:r>
    </w:p>
    <w:p>
      <w:pPr>
        <w:pStyle w:val="Title"/>
        <w:keepNext w:val="0"/>
        <w:numPr>
          <w:ilvl w:val="0"/>
          <w:numId w:val="2"/>
        </w:numPr>
        <w:spacing w:after="12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rtl w:val="0"/>
          <w:lang w:val="en-US"/>
        </w:rPr>
        <w:t>Ac 4:32-37</w:t>
      </w:r>
    </w:p>
    <w:p>
      <w:pPr>
        <w:pStyle w:val="Title"/>
        <w:keepNext w:val="0"/>
        <w:numPr>
          <w:ilvl w:val="1"/>
          <w:numId w:val="2"/>
        </w:numPr>
        <w:spacing w:after="120"/>
        <w:jc w:val="left"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What does 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“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Barnabas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”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mean? </w:t>
      </w:r>
    </w:p>
    <w:p>
      <w:pPr>
        <w:pStyle w:val="Title"/>
        <w:keepNext w:val="0"/>
        <w:numPr>
          <w:ilvl w:val="1"/>
          <w:numId w:val="2"/>
        </w:numPr>
        <w:spacing w:after="120"/>
        <w:jc w:val="left"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Who called him that?</w:t>
      </w:r>
    </w:p>
    <w:p>
      <w:pPr>
        <w:pStyle w:val="Title"/>
        <w:keepNext w:val="0"/>
        <w:numPr>
          <w:ilvl w:val="1"/>
          <w:numId w:val="2"/>
        </w:numPr>
        <w:spacing w:after="120"/>
        <w:jc w:val="left"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What connection does Luke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>’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s notation about Barnabas</w:t>
      </w:r>
      <w:r>
        <w:rPr>
          <w:rFonts w:ascii="Times New Roman" w:hAnsi="Times New Roman" w:hint="default"/>
          <w:b w:val="0"/>
          <w:bCs w:val="0"/>
          <w:sz w:val="24"/>
          <w:szCs w:val="24"/>
          <w:rtl w:val="0"/>
          <w:lang w:val="en-US"/>
        </w:rPr>
        <w:t xml:space="preserve">’ 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name have with the context,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vv32-35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? Note esp.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v33b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with the first word of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v34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 (NASB; NKJV). </w:t>
      </w:r>
    </w:p>
    <w:p>
      <w:pPr>
        <w:pStyle w:val="Title"/>
        <w:keepNext w:val="0"/>
        <w:numPr>
          <w:ilvl w:val="1"/>
          <w:numId w:val="2"/>
        </w:numPr>
        <w:spacing w:after="120"/>
        <w:jc w:val="left"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Contrast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5:1-11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. </w:t>
      </w:r>
    </w:p>
    <w:p>
      <w:pPr>
        <w:pStyle w:val="Title"/>
        <w:keepNext w:val="0"/>
        <w:numPr>
          <w:ilvl w:val="1"/>
          <w:numId w:val="2"/>
        </w:numPr>
        <w:jc w:val="left"/>
        <w:rPr>
          <w:rFonts w:ascii="Times New Roman" w:hAnsi="Times New Roman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 xml:space="preserve">Compare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2Co 8:1-5; 9:2</w:t>
      </w:r>
      <w:r>
        <w:rPr>
          <w:rFonts w:ascii="Times New Roman" w:hAnsi="Times New Roman"/>
          <w:b w:val="0"/>
          <w:bCs w:val="0"/>
          <w:sz w:val="24"/>
          <w:szCs w:val="24"/>
          <w:rtl w:val="0"/>
          <w:lang w:val="en-US"/>
        </w:rPr>
        <w:t>. Why did Paul tell the Mcedonians about Corinth, and the Corinthians about Macedonia?</w:t>
      </w:r>
    </w:p>
    <w:p>
      <w:pPr>
        <w:pStyle w:val="Title"/>
        <w:keepNext w:val="0"/>
        <w:jc w:val="left"/>
        <w:rPr>
          <w:rFonts w:ascii="Times New Roman" w:cs="Times New Roman" w:hAnsi="Times New Roman" w:eastAsia="Times New Roman"/>
          <w:b w:val="0"/>
          <w:bCs w:val="0"/>
          <w:sz w:val="24"/>
          <w:szCs w:val="24"/>
        </w:rPr>
      </w:pPr>
    </w:p>
    <w:p>
      <w:pPr>
        <w:pStyle w:val="Heading"/>
        <w:numPr>
          <w:ilvl w:val="0"/>
          <w:numId w:val="3"/>
        </w:numPr>
        <w:spacing w:before="0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Ac 9:26</w:t>
      </w: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-</w:t>
      </w: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2</w:t>
      </w: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8</w:t>
      </w:r>
    </w:p>
    <w:p>
      <w:pPr>
        <w:pStyle w:val="Default"/>
        <w:numPr>
          <w:ilvl w:val="1"/>
          <w:numId w:val="3"/>
        </w:numPr>
        <w:spacing w:after="12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What did Parnabas have the impetus to do?</w:t>
      </w:r>
    </w:p>
    <w:p>
      <w:pPr>
        <w:pStyle w:val="Default"/>
        <w:numPr>
          <w:ilvl w:val="1"/>
          <w:numId w:val="3"/>
        </w:numPr>
        <w:spacing w:after="12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How did his action impact Saul?</w:t>
        <w:tab/>
      </w:r>
    </w:p>
    <w:p>
      <w:pPr>
        <w:pStyle w:val="Default"/>
        <w:numPr>
          <w:ilvl w:val="1"/>
          <w:numId w:val="3"/>
        </w:numPr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Compare </w:t>
      </w: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Pro 24:11-12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.</w:t>
      </w:r>
    </w:p>
    <w:p>
      <w:pPr>
        <w:pStyle w:val="Default"/>
        <w:numPr>
          <w:ilvl w:val="2"/>
          <w:numId w:val="3"/>
        </w:numPr>
        <w:spacing w:after="12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Can you think of practical applications of this proverb?</w:t>
      </w:r>
    </w:p>
    <w:p>
      <w:pPr>
        <w:pStyle w:val="Default"/>
        <w:numPr>
          <w:ilvl w:val="2"/>
          <w:numId w:val="3"/>
        </w:numPr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What might hold us back from getting involved in actions like this?</w:t>
      </w:r>
    </w:p>
    <w:p>
      <w:pPr>
        <w:pStyle w:val="Default"/>
        <w:jc w:val="left"/>
        <w:rPr>
          <w:rStyle w:val="Ref 16pt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Default"/>
        <w:numPr>
          <w:ilvl w:val="0"/>
          <w:numId w:val="3"/>
        </w:numPr>
        <w:jc w:val="left"/>
        <w:rPr>
          <w:rFonts w:ascii="Times New Roman" w:hAnsi="Times New Roman"/>
          <w:b w:val="1"/>
          <w:bCs w:val="1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Ac 11:22-26</w:t>
      </w:r>
    </w:p>
    <w:p>
      <w:pPr>
        <w:pStyle w:val="Default"/>
        <w:numPr>
          <w:ilvl w:val="1"/>
          <w:numId w:val="4"/>
        </w:numPr>
        <w:spacing w:after="12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For what purpose did the Jerusalem church send Barnabas to Antioch? (note </w:t>
      </w: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vv22-24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)</w:t>
      </w:r>
    </w:p>
    <w:p>
      <w:pPr>
        <w:pStyle w:val="Default"/>
        <w:numPr>
          <w:ilvl w:val="1"/>
          <w:numId w:val="4"/>
        </w:numPr>
        <w:spacing w:after="12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What did he devote himself to for a year to further accomplish this goal?</w:t>
      </w:r>
    </w:p>
    <w:p>
      <w:pPr>
        <w:pStyle w:val="Default"/>
        <w:numPr>
          <w:ilvl w:val="1"/>
          <w:numId w:val="4"/>
        </w:numPr>
        <w:spacing w:after="12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Compare </w:t>
      </w: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Ac 13:1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.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For thought: 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Without Barnabas would this church be what it was</w:t>
      </w:r>
      <w:r>
        <w:rPr>
          <w:rStyle w:val="Ref 16pt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…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?</w:t>
      </w:r>
    </w:p>
    <w:p>
      <w:pPr>
        <w:pStyle w:val="Default"/>
        <w:numPr>
          <w:ilvl w:val="1"/>
          <w:numId w:val="4"/>
        </w:numPr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Ac 15:36,41; 18:23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What was the aim of Paul</w:t>
      </w:r>
      <w:r>
        <w:rPr>
          <w:rStyle w:val="Ref 16pt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s 2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superscript"/>
          <w:rtl w:val="0"/>
          <w:lang w:val="en-US"/>
          <w14:textFill>
            <w14:solidFill>
              <w14:srgbClr w14:val="000000"/>
            </w14:solidFill>
          </w14:textFill>
        </w:rPr>
        <w:t>nd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 and 3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superscript"/>
          <w:rtl w:val="0"/>
          <w:lang w:val="en-US"/>
          <w14:textFill>
            <w14:solidFill>
              <w14:srgbClr w14:val="000000"/>
            </w14:solidFill>
          </w14:textFill>
        </w:rPr>
        <w:t>rd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 preaching journeys? </w:t>
      </w:r>
    </w:p>
    <w:p>
      <w:pPr>
        <w:pStyle w:val="Default"/>
        <w:jc w:val="left"/>
        <w:rPr>
          <w:rStyle w:val="Ref 16pt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Default"/>
        <w:numPr>
          <w:ilvl w:val="0"/>
          <w:numId w:val="3"/>
        </w:numPr>
        <w:jc w:val="left"/>
        <w:rPr>
          <w:rFonts w:ascii="Times New Roman" w:hAnsi="Times New Roman"/>
          <w:b w:val="1"/>
          <w:bCs w:val="1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Ac 15:36-40</w:t>
      </w:r>
    </w:p>
    <w:p>
      <w:pPr>
        <w:pStyle w:val="Default"/>
        <w:numPr>
          <w:ilvl w:val="1"/>
          <w:numId w:val="4"/>
        </w:numPr>
        <w:spacing w:after="12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What was the history behind Paul</w:t>
      </w:r>
      <w:r>
        <w:rPr>
          <w:rStyle w:val="Ref 16pt"/>
          <w:rFonts w:ascii="Times New Roman" w:cs="Arial Unicode MS" w:hAnsi="Times New Roman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’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s decision?</w:t>
      </w:r>
    </w:p>
    <w:p>
      <w:pPr>
        <w:pStyle w:val="Default"/>
        <w:numPr>
          <w:ilvl w:val="1"/>
          <w:numId w:val="4"/>
        </w:numPr>
        <w:spacing w:after="12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In spite of that, what did Barnabas want to do, and in fact, did? </w:t>
      </w:r>
    </w:p>
    <w:p>
      <w:pPr>
        <w:pStyle w:val="Default"/>
        <w:numPr>
          <w:ilvl w:val="1"/>
          <w:numId w:val="4"/>
        </w:numPr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Compare </w:t>
      </w: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Col 4:10; Phm 24; 2Tim 4:11</w:t>
      </w: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. What is indicated about Mark later?</w:t>
      </w:r>
    </w:p>
    <w:p>
      <w:pPr>
        <w:pStyle w:val="Default"/>
        <w:jc w:val="left"/>
        <w:rPr>
          <w:rStyle w:val="Ref 16pt"/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</w:pPr>
    </w:p>
    <w:p>
      <w:pPr>
        <w:pStyle w:val="Default"/>
        <w:numPr>
          <w:ilvl w:val="0"/>
          <w:numId w:val="3"/>
        </w:numPr>
        <w:jc w:val="left"/>
        <w:rPr>
          <w:rFonts w:ascii="Times New Roman" w:hAnsi="Times New Roman"/>
          <w:b w:val="1"/>
          <w:bCs w:val="1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Gal 2:11-13</w:t>
      </w:r>
    </w:p>
    <w:p>
      <w:pPr>
        <w:pStyle w:val="Default"/>
        <w:numPr>
          <w:ilvl w:val="1"/>
          <w:numId w:val="4"/>
        </w:numPr>
        <w:spacing w:after="120"/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What happened to Barnabas on this occasion?</w:t>
      </w:r>
    </w:p>
    <w:p>
      <w:pPr>
        <w:pStyle w:val="Default"/>
        <w:numPr>
          <w:ilvl w:val="1"/>
          <w:numId w:val="4"/>
        </w:numPr>
        <w:jc w:val="left"/>
        <w:rPr>
          <w:rFonts w:ascii="Times New Roman" w:hAnsi="Times New Roman"/>
          <w:sz w:val="24"/>
          <w:szCs w:val="24"/>
          <w:lang w:val="en-US"/>
        </w:rPr>
      </w:pPr>
      <w:r>
        <w:rPr>
          <w:rStyle w:val="Ref 16pt"/>
          <w:rFonts w:ascii="Times New Roman" w:cs="Arial Unicode MS" w:hAnsi="Times New Roman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position w:val="0"/>
          <w:sz w:val="24"/>
          <w:szCs w:val="24"/>
          <w:u w:val="none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Does it nullify everything we have learned about him and from him? What lessons can we draw from this record? (Note, by the way, who was involved in this incident.)</w:t>
      </w:r>
    </w:p>
    <w:sectPr>
      <w:headerReference w:type="default" r:id="rId4"/>
      <w:footerReference w:type="default" r:id="rId5"/>
      <w:pgSz w:w="12240" w:h="15840" w:orient="portrait"/>
      <w:pgMar w:top="216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Numbered"/>
  </w:abstractNum>
  <w:abstractNum w:abstractNumId="1">
    <w:multiLevelType w:val="hybridMultilevel"/>
    <w:styleLink w:val="Numbered"/>
    <w:lvl w:ilvl="0">
      <w:start w:val="1"/>
      <w:numFmt w:val="decimal"/>
      <w:suff w:val="tab"/>
      <w:lvlText w:val="%1."/>
      <w:lvlJc w:val="left"/>
      <w:pPr>
        <w:ind w:left="45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9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393" w:hanging="39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lace preached">
    <w:name w:val="Place preached"/>
    <w:next w:val="Place preache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Numbered">
    <w:name w:val="Numbered"/>
    <w:pPr>
      <w:numPr>
        <w:numId w:val="1"/>
      </w:numPr>
    </w:pPr>
  </w:style>
  <w:style w:type="paragraph" w:styleId="Heading">
    <w:name w:val="Heading"/>
    <w:next w:val="Defaul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0" w:after="0" w:line="240" w:lineRule="auto"/>
      <w:ind w:left="0" w:right="0" w:firstLine="0"/>
      <w:jc w:val="left"/>
      <w:outlineLvl w:val="1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Ref 16pt">
    <w:name w:val="Ref 16pt"/>
    <w:rPr>
      <w:rFonts w:ascii="Verdana" w:cs="Arial Unicode MS" w:hAnsi="Verdan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f2600"/>
      <w:spacing w:val="0"/>
      <w:position w:val="0"/>
      <w:sz w:val="32"/>
      <w:szCs w:val="32"/>
      <w:u w:val="none"/>
      <w:shd w:val="nil" w:color="auto" w:fill="auto"/>
      <w:vertAlign w:val="baseline"/>
      <w:lang w:val="en-US"/>
      <w14:textFill>
        <w14:solidFill>
          <w14:srgbClr w14:val="FF26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?>
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