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b w:val="1"/>
          <w:bCs w:val="1"/>
          <w:sz w:val="28"/>
          <w:szCs w:val="28"/>
          <w:rtl w:val="0"/>
          <w:lang w:val="en-US"/>
        </w:rPr>
        <w:t>Jn 8 - Jesus Debates the Jews</w:t>
      </w:r>
      <w:r>
        <w:rPr>
          <w:rtl w:val="0"/>
        </w:rPr>
        <w:t xml:space="preserve"> (Sun 5pm class </w:t>
      </w:r>
      <w:r>
        <w:rPr>
          <w:rtl w:val="0"/>
        </w:rPr>
        <w:t>…</w:t>
      </w:r>
      <w:r>
        <w:rPr>
          <w:rtl w:val="0"/>
        </w:rPr>
        <w:t>March 2, 2025)</w:t>
      </w:r>
    </w:p>
    <w:p>
      <w:pPr>
        <w:pStyle w:val="Body"/>
        <w:spacing w:after="160"/>
      </w:pPr>
      <w:r>
        <w:rPr>
          <w:rtl w:val="0"/>
          <w:lang w:val="en-US"/>
        </w:rPr>
        <w:t xml:space="preserve">Read the chapter. </w:t>
      </w:r>
    </w:p>
    <w:p>
      <w:pPr>
        <w:pStyle w:val="Body"/>
        <w:spacing w:after="240"/>
      </w:pPr>
      <w:r>
        <w:rPr>
          <w:rtl w:val="0"/>
          <w:lang w:val="en-US"/>
        </w:rPr>
        <w:t xml:space="preserve">The chapter can be divided into two sections: </w:t>
      </w:r>
      <w:r>
        <w:rPr>
          <w:b w:val="1"/>
          <w:bCs w:val="1"/>
          <w:rtl w:val="0"/>
          <w:lang w:val="en-US"/>
        </w:rPr>
        <w:t>8:1-11</w:t>
      </w:r>
      <w:r>
        <w:rPr>
          <w:rtl w:val="0"/>
          <w:lang w:val="en-US"/>
        </w:rPr>
        <w:t xml:space="preserve">; </w:t>
      </w:r>
      <w:r>
        <w:rPr>
          <w:b w:val="1"/>
          <w:bCs w:val="1"/>
          <w:rtl w:val="0"/>
          <w:lang w:val="en-US"/>
        </w:rPr>
        <w:t>8:12-59</w:t>
      </w:r>
      <w:r>
        <w:rPr>
          <w:rtl w:val="0"/>
          <w:lang w:val="en-US"/>
        </w:rPr>
        <w:t>. (Others may section it out differently. That</w:t>
      </w:r>
      <w:r>
        <w:rPr>
          <w:rtl w:val="0"/>
          <w:lang w:val="en-US"/>
        </w:rPr>
        <w:t>’</w:t>
      </w:r>
      <w:r>
        <w:rPr>
          <w:rtl w:val="0"/>
          <w:lang w:val="en-US"/>
        </w:rPr>
        <w:t>s OK.)</w:t>
      </w:r>
    </w:p>
    <w:p>
      <w:pPr>
        <w:pStyle w:val="Body"/>
        <w:spacing w:after="160"/>
      </w:pPr>
      <w:r>
        <w:rPr>
          <w:rtl w:val="0"/>
          <w:lang w:val="en-US"/>
        </w:rPr>
        <w:t xml:space="preserve">After reading the chapter, create a fitting title for each section. For example, here are some suggestions </w:t>
      </w:r>
      <w:r>
        <w:rPr>
          <w:rtl w:val="0"/>
          <w:lang w:val="en-US"/>
        </w:rPr>
        <w:t>…</w:t>
      </w:r>
    </w:p>
    <w:p>
      <w:pPr>
        <w:pStyle w:val="Body"/>
        <w:numPr>
          <w:ilvl w:val="0"/>
          <w:numId w:val="2"/>
        </w:numPr>
        <w:spacing w:after="160"/>
        <w:rPr>
          <w:lang w:val="en-US"/>
        </w:rPr>
      </w:pPr>
      <w:r>
        <w:rPr>
          <w:b w:val="1"/>
          <w:bCs w:val="1"/>
          <w:rtl w:val="0"/>
          <w:lang w:val="en-US"/>
        </w:rPr>
        <w:t>1-11</w:t>
      </w:r>
      <w:r>
        <w:rPr>
          <w:rtl w:val="0"/>
          <w:lang w:val="en-US"/>
        </w:rPr>
        <w:t xml:space="preserve"> - Jesus challenged by the </w:t>
      </w:r>
      <w:r>
        <w:rPr>
          <w:rtl w:val="0"/>
        </w:rPr>
        <w:t>Pharisees</w:t>
      </w:r>
      <w:r>
        <w:rPr>
          <w:rtl w:val="0"/>
          <w:lang w:val="en-US"/>
        </w:rPr>
        <w:t xml:space="preserve"> about what to do with an adulterous woman</w:t>
      </w:r>
    </w:p>
    <w:p>
      <w:pPr>
        <w:pStyle w:val="Body"/>
        <w:numPr>
          <w:ilvl w:val="0"/>
          <w:numId w:val="2"/>
        </w:numPr>
        <w:spacing w:after="160"/>
        <w:rPr>
          <w:lang w:val="en-US"/>
        </w:rPr>
      </w:pPr>
      <w:r>
        <w:rPr>
          <w:b w:val="1"/>
          <w:bCs w:val="1"/>
          <w:rtl w:val="0"/>
          <w:lang w:val="en-US"/>
        </w:rPr>
        <w:t>12-59</w:t>
      </w:r>
      <w:r>
        <w:rPr>
          <w:rtl w:val="0"/>
          <w:lang w:val="en-US"/>
        </w:rPr>
        <w:t xml:space="preserve"> - Who is Jesus? His claims and the Jews unbelief</w:t>
      </w:r>
    </w:p>
    <w:p>
      <w:pPr>
        <w:pStyle w:val="Body"/>
        <w:spacing w:after="240"/>
      </w:pPr>
      <w:r>
        <w:rPr>
          <w:rtl w:val="0"/>
          <w:lang w:val="en-US"/>
        </w:rPr>
        <w:t xml:space="preserve">You may have better ones you could share with the class. In fact, these </w:t>
      </w:r>
      <w:r>
        <w:rPr>
          <w:rtl w:val="0"/>
          <w:lang w:val="en-US"/>
        </w:rPr>
        <w:t>suggestions</w:t>
      </w:r>
      <w:r>
        <w:rPr>
          <w:rtl w:val="0"/>
          <w:lang w:val="en-US"/>
        </w:rPr>
        <w:t xml:space="preserve"> may change before class!</w:t>
      </w:r>
    </w:p>
    <w:p>
      <w:pPr>
        <w:pStyle w:val="Body"/>
        <w:spacing w:after="160"/>
      </w:pPr>
      <w:r>
        <w:rPr>
          <w:rtl w:val="0"/>
          <w:lang w:val="en-US"/>
        </w:rPr>
        <w:t xml:space="preserve">Attached is a copy of chapter 8. Mark the following word families. </w:t>
      </w:r>
      <w:r>
        <w:rPr>
          <w:rtl w:val="0"/>
          <w:lang w:val="en-US"/>
        </w:rPr>
        <w:t>By highlighting these word families, we can better understand the themes and messages conveyed in chapter 8. Additionally, we can compare and contrast Jesus</w:t>
      </w:r>
      <w:r>
        <w:rPr>
          <w:rtl w:val="1"/>
        </w:rPr>
        <w:t xml:space="preserve">’ </w:t>
      </w:r>
      <w:r>
        <w:rPr>
          <w:rtl w:val="0"/>
          <w:lang w:val="en-US"/>
        </w:rPr>
        <w:t>words with the teachings of the Jews throughout the chapter to gain a deeper understanding of the exchange between them.</w:t>
      </w:r>
      <w:r>
        <w:rPr>
          <w:rtl w:val="0"/>
          <w:lang w:val="en-US"/>
        </w:rPr>
        <w:t xml:space="preserve"> Use highlighting with different colors, underlining with different colors, or some other method that works for you. Use a distinctive color for each word family. Don</w:t>
      </w:r>
      <w:r>
        <w:rPr>
          <w:rtl w:val="0"/>
          <w:lang w:val="en-US"/>
        </w:rPr>
        <w:t>’</w:t>
      </w:r>
      <w:r>
        <w:rPr>
          <w:rtl w:val="0"/>
          <w:lang w:val="en-US"/>
        </w:rPr>
        <w:t>t be timid</w:t>
      </w:r>
      <w:r>
        <w:rPr>
          <w:rtl w:val="0"/>
          <w:lang w:val="en-US"/>
        </w:rPr>
        <w:t>—</w:t>
      </w:r>
      <w:r>
        <w:rPr>
          <w:rtl w:val="0"/>
          <w:lang w:val="en-US"/>
        </w:rPr>
        <w:t>You can always get (or print) another copy if you change your mind. (Take some extra copies of the text if you wish.)</w:t>
      </w:r>
    </w:p>
    <w:p>
      <w:pPr>
        <w:pStyle w:val="Body"/>
        <w:spacing w:after="120"/>
      </w:pPr>
      <w:r>
        <w:rPr>
          <w:rtl w:val="0"/>
          <w:lang w:val="en-US"/>
        </w:rPr>
        <w:t xml:space="preserve">By studying these word families and the exchange between Jesus and the Jews in chapter 8, we can gain a deeper appreciation for our Savior and his teachings. Some of the characteristics of Jesus may challenge our preconceived notions and reveal new insights into his true nature. For example, consider the following </w:t>
      </w:r>
      <w:r>
        <w:rPr>
          <w:rtl w:val="0"/>
          <w:lang w:val="en-US"/>
        </w:rPr>
        <w:t xml:space="preserve">… </w:t>
      </w:r>
    </w:p>
    <w:p>
      <w:pPr>
        <w:pStyle w:val="Body"/>
        <w:numPr>
          <w:ilvl w:val="0"/>
          <w:numId w:val="3"/>
        </w:numPr>
        <w:spacing w:after="120"/>
        <w:rPr>
          <w:lang w:val="en-US"/>
        </w:rPr>
      </w:pPr>
      <w:r>
        <w:rPr>
          <w:rtl w:val="0"/>
          <w:lang w:val="en-US"/>
        </w:rPr>
        <w:t xml:space="preserve">Who did He claim to be? </w:t>
      </w:r>
      <w:r>
        <w:rPr>
          <w:rtl w:val="0"/>
          <w:lang w:val="en-US"/>
        </w:rPr>
        <w:t>Look at what he said about Himself. Faith building!</w:t>
      </w:r>
    </w:p>
    <w:p>
      <w:pPr>
        <w:pStyle w:val="Body"/>
        <w:numPr>
          <w:ilvl w:val="0"/>
          <w:numId w:val="3"/>
        </w:numPr>
        <w:spacing w:after="120"/>
        <w:rPr>
          <w:lang w:val="en-US"/>
        </w:rPr>
      </w:pPr>
      <w:r>
        <w:rPr>
          <w:rtl w:val="0"/>
          <w:lang w:val="en-US"/>
        </w:rPr>
        <w:t xml:space="preserve">Did he engage in debate and controversy? </w:t>
      </w:r>
    </w:p>
    <w:p>
      <w:pPr>
        <w:pStyle w:val="Body"/>
        <w:numPr>
          <w:ilvl w:val="0"/>
          <w:numId w:val="3"/>
        </w:numPr>
        <w:spacing w:after="120"/>
        <w:rPr>
          <w:lang w:val="en-US"/>
        </w:rPr>
      </w:pPr>
      <w:r>
        <w:rPr>
          <w:rtl w:val="0"/>
          <w:lang w:val="en-US"/>
        </w:rPr>
        <w:t>Was he plain spoken? Was he willing to say what he said for the good of listeners even if they took offense at it? Give examples. Why would he do that?</w:t>
      </w:r>
    </w:p>
    <w:p>
      <w:pPr>
        <w:pStyle w:val="Body"/>
        <w:numPr>
          <w:ilvl w:val="0"/>
          <w:numId w:val="3"/>
        </w:numPr>
        <w:rPr>
          <w:spacing w:val="0"/>
          <w:lang w:val="en-US"/>
        </w:rPr>
      </w:pPr>
      <w:r>
        <w:rPr>
          <w:spacing w:val="0"/>
          <w:rtl w:val="0"/>
          <w:lang w:val="en-US"/>
        </w:rPr>
        <w:t xml:space="preserve">What is a key attitude He focuses on that is criitcal to accepting His </w:t>
      </w:r>
      <w:r>
        <w:rPr>
          <w:spacing w:val="0"/>
          <w:rtl w:val="0"/>
          <w:lang w:val="en-US"/>
        </w:rPr>
        <w:t>testimony</w:t>
      </w:r>
      <w:r>
        <w:rPr>
          <w:spacing w:val="0"/>
          <w:rtl w:val="0"/>
          <w:lang w:val="en-US"/>
        </w:rPr>
        <w:t xml:space="preserve"> about Himself</w:t>
      </w:r>
    </w:p>
    <w:p>
      <w:pPr>
        <w:pStyle w:val="Body"/>
        <w:bidi w:val="0"/>
      </w:pPr>
    </w:p>
    <w:p>
      <w:pPr>
        <w:pStyle w:val="Body"/>
        <w:spacing w:after="80"/>
      </w:pPr>
      <w:r>
        <w:rPr>
          <w:rtl w:val="0"/>
          <w:lang w:val="en-US"/>
        </w:rPr>
        <w:t>Word families to mark (you may find others):</w:t>
      </w:r>
    </w:p>
    <w:p>
      <w:pPr>
        <w:pStyle w:val="Body"/>
        <w:spacing w:after="120"/>
      </w:pPr>
      <w:r>
        <w:rPr>
          <w:rtl w:val="0"/>
          <w:lang w:val="en-US"/>
        </w:rPr>
        <w:t>[Note: what words appear in the text will vary depending on the translation you ar using.]</w:t>
      </w:r>
    </w:p>
    <w:p>
      <w:pPr>
        <w:pStyle w:val="Body"/>
        <w:numPr>
          <w:ilvl w:val="0"/>
          <w:numId w:val="5"/>
        </w:numPr>
        <w:spacing w:after="120"/>
        <w:rPr>
          <w:lang w:val="en-US"/>
        </w:rPr>
      </w:pPr>
      <w:r>
        <w:rPr>
          <w:rtl w:val="0"/>
          <w:lang w:val="en-US"/>
        </w:rPr>
        <w:t xml:space="preserve">Phases showing the </w:t>
      </w:r>
      <w:r>
        <w:rPr>
          <w:b w:val="1"/>
          <w:bCs w:val="1"/>
          <w:rtl w:val="0"/>
          <w:lang w:val="en-US"/>
        </w:rPr>
        <w:t>Jews</w:t>
      </w:r>
      <w:r>
        <w:rPr>
          <w:rtl w:val="0"/>
          <w:lang w:val="en-US"/>
        </w:rPr>
        <w:t xml:space="preserve"> view of Him</w:t>
      </w:r>
    </w:p>
    <w:p>
      <w:pPr>
        <w:pStyle w:val="Body"/>
        <w:numPr>
          <w:ilvl w:val="0"/>
          <w:numId w:val="5"/>
        </w:numPr>
        <w:spacing w:after="120"/>
        <w:rPr>
          <w:lang w:val="en-US"/>
        </w:rPr>
      </w:pPr>
      <w:r>
        <w:rPr>
          <w:rtl w:val="0"/>
          <w:lang w:val="en-US"/>
        </w:rPr>
        <w:t xml:space="preserve">Phrases showing </w:t>
      </w:r>
      <w:r>
        <w:rPr>
          <w:b w:val="1"/>
          <w:bCs w:val="1"/>
          <w:rtl w:val="0"/>
          <w:lang w:val="en-US"/>
        </w:rPr>
        <w:t>His</w:t>
      </w:r>
      <w:r>
        <w:rPr>
          <w:rtl w:val="0"/>
          <w:lang w:val="en-US"/>
        </w:rPr>
        <w:t xml:space="preserve"> claims about Himslef</w:t>
      </w:r>
    </w:p>
    <w:p>
      <w:pPr>
        <w:pStyle w:val="Body"/>
        <w:numPr>
          <w:ilvl w:val="0"/>
          <w:numId w:val="5"/>
        </w:numPr>
        <w:spacing w:after="120"/>
        <w:rPr>
          <w:lang w:val="en-US"/>
        </w:rPr>
      </w:pPr>
      <w:r>
        <w:rPr>
          <w:rtl w:val="0"/>
          <w:lang w:val="en-US"/>
        </w:rPr>
        <w:t xml:space="preserve">The </w:t>
      </w:r>
      <w:r>
        <w:rPr>
          <w:rtl w:val="0"/>
          <w:lang w:val="en-US"/>
        </w:rPr>
        <w:t>“</w:t>
      </w:r>
      <w:r>
        <w:rPr>
          <w:b w:val="1"/>
          <w:bCs w:val="1"/>
          <w:rtl w:val="0"/>
          <w:lang w:val="en-US"/>
        </w:rPr>
        <w:t>follow Me</w:t>
      </w:r>
      <w:r>
        <w:rPr>
          <w:rtl w:val="0"/>
          <w:lang w:val="en-US"/>
        </w:rPr>
        <w:t>,</w:t>
      </w:r>
      <w:r>
        <w:rPr>
          <w:rtl w:val="0"/>
          <w:lang w:val="en-US"/>
        </w:rPr>
        <w:t>” “</w:t>
      </w:r>
      <w:r>
        <w:rPr>
          <w:b w:val="1"/>
          <w:bCs w:val="1"/>
          <w:rtl w:val="0"/>
          <w:lang w:val="en-US"/>
        </w:rPr>
        <w:t>believe</w:t>
      </w:r>
      <w:r>
        <w:rPr>
          <w:rtl w:val="0"/>
          <w:lang w:val="en-US"/>
        </w:rPr>
        <w:t>,</w:t>
      </w:r>
      <w:r>
        <w:rPr>
          <w:rtl w:val="0"/>
          <w:lang w:val="en-US"/>
        </w:rPr>
        <w:t>” “</w:t>
      </w:r>
      <w:r>
        <w:rPr>
          <w:b w:val="1"/>
          <w:bCs w:val="1"/>
          <w:rtl w:val="0"/>
          <w:lang w:val="en-US"/>
        </w:rPr>
        <w:t>know</w:t>
      </w:r>
      <w:r>
        <w:rPr>
          <w:rtl w:val="0"/>
          <w:lang w:val="en-US"/>
        </w:rPr>
        <w:t>,</w:t>
      </w:r>
      <w:r>
        <w:rPr>
          <w:rtl w:val="0"/>
          <w:lang w:val="en-US"/>
        </w:rPr>
        <w:t>” “</w:t>
      </w:r>
      <w:r>
        <w:rPr>
          <w:b w:val="1"/>
          <w:bCs w:val="1"/>
          <w:rtl w:val="0"/>
          <w:lang w:val="en-US"/>
        </w:rPr>
        <w:t>understand</w:t>
      </w:r>
      <w:r>
        <w:rPr>
          <w:rtl w:val="0"/>
          <w:lang w:val="en-US"/>
        </w:rPr>
        <w:t xml:space="preserve">” </w:t>
      </w:r>
      <w:r>
        <w:rPr>
          <w:rtl w:val="0"/>
          <w:lang w:val="en-US"/>
        </w:rPr>
        <w:t>family</w:t>
      </w:r>
    </w:p>
    <w:p>
      <w:pPr>
        <w:pStyle w:val="Body"/>
        <w:numPr>
          <w:ilvl w:val="0"/>
          <w:numId w:val="5"/>
        </w:numPr>
        <w:spacing w:after="120"/>
        <w:rPr>
          <w:lang w:val="en-US"/>
        </w:rPr>
      </w:pPr>
      <w:r>
        <w:rPr>
          <w:rtl w:val="0"/>
          <w:lang w:val="en-US"/>
        </w:rPr>
        <w:t xml:space="preserve">The </w:t>
      </w:r>
      <w:r>
        <w:rPr>
          <w:rtl w:val="0"/>
          <w:lang w:val="en-US"/>
        </w:rPr>
        <w:t>“</w:t>
      </w:r>
      <w:r>
        <w:rPr>
          <w:b w:val="1"/>
          <w:bCs w:val="1"/>
          <w:rtl w:val="0"/>
          <w:lang w:val="en-US"/>
        </w:rPr>
        <w:t>truth</w:t>
      </w:r>
      <w:r>
        <w:rPr>
          <w:rtl w:val="0"/>
          <w:lang w:val="en-US"/>
        </w:rPr>
        <w:t>,</w:t>
      </w:r>
      <w:r>
        <w:rPr>
          <w:rtl w:val="0"/>
          <w:lang w:val="en-US"/>
        </w:rPr>
        <w:t>” “</w:t>
      </w:r>
      <w:r>
        <w:rPr>
          <w:b w:val="1"/>
          <w:bCs w:val="1"/>
          <w:rtl w:val="0"/>
          <w:lang w:val="en-US"/>
        </w:rPr>
        <w:t>lie</w:t>
      </w:r>
      <w:r>
        <w:rPr>
          <w:rtl w:val="0"/>
          <w:lang w:val="en-US"/>
        </w:rPr>
        <w:t>,</w:t>
      </w:r>
      <w:r>
        <w:rPr>
          <w:rtl w:val="0"/>
          <w:lang w:val="en-US"/>
        </w:rPr>
        <w:t xml:space="preserve">” </w:t>
      </w:r>
      <w:r>
        <w:rPr>
          <w:rtl w:val="0"/>
          <w:lang w:val="en-US"/>
        </w:rPr>
        <w:t>family.</w:t>
      </w:r>
    </w:p>
    <w:p>
      <w:pPr>
        <w:pStyle w:val="Body"/>
        <w:numPr>
          <w:ilvl w:val="0"/>
          <w:numId w:val="5"/>
        </w:numPr>
        <w:spacing w:after="120"/>
        <w:rPr>
          <w:lang w:val="en-US"/>
        </w:rPr>
      </w:pPr>
      <w:r>
        <w:rPr>
          <w:rtl w:val="0"/>
          <w:lang w:val="en-US"/>
        </w:rPr>
        <w:t xml:space="preserve">In </w:t>
      </w:r>
      <w:r>
        <w:rPr>
          <w:b w:val="1"/>
          <w:bCs w:val="1"/>
          <w:rtl w:val="0"/>
          <w:lang w:val="en-US"/>
        </w:rPr>
        <w:t>vv33-47</w:t>
      </w:r>
      <w:r>
        <w:rPr>
          <w:rtl w:val="0"/>
          <w:lang w:val="en-US"/>
        </w:rPr>
        <w:t xml:space="preserve">, the </w:t>
      </w:r>
      <w:r>
        <w:rPr>
          <w:rtl w:val="0"/>
          <w:lang w:val="en-US"/>
        </w:rPr>
        <w:t>“</w:t>
      </w:r>
      <w:r>
        <w:rPr>
          <w:b w:val="1"/>
          <w:bCs w:val="1"/>
          <w:rtl w:val="0"/>
          <w:lang w:val="en-US"/>
        </w:rPr>
        <w:t>descendents</w:t>
      </w:r>
      <w:r>
        <w:rPr>
          <w:rtl w:val="0"/>
          <w:lang w:val="en-US"/>
        </w:rPr>
        <w:t>/</w:t>
      </w:r>
      <w:r>
        <w:rPr>
          <w:b w:val="1"/>
          <w:bCs w:val="1"/>
          <w:rtl w:val="0"/>
          <w:lang w:val="en-US"/>
        </w:rPr>
        <w:t>“</w:t>
      </w:r>
      <w:r>
        <w:rPr>
          <w:b w:val="1"/>
          <w:bCs w:val="1"/>
          <w:rtl w:val="0"/>
          <w:lang w:val="en-US"/>
        </w:rPr>
        <w:t>offspring</w:t>
      </w:r>
      <w:r>
        <w:rPr>
          <w:b w:val="1"/>
          <w:bCs w:val="1"/>
          <w:rtl w:val="0"/>
          <w:lang w:val="en-US"/>
        </w:rPr>
        <w:t>”</w:t>
      </w:r>
      <w:r>
        <w:rPr>
          <w:rtl w:val="0"/>
          <w:lang w:val="en-US"/>
        </w:rPr>
        <w:t>,</w:t>
      </w:r>
      <w:r>
        <w:rPr>
          <w:rtl w:val="0"/>
          <w:lang w:val="en-US"/>
        </w:rPr>
        <w:t>” “</w:t>
      </w:r>
      <w:r>
        <w:rPr>
          <w:b w:val="1"/>
          <w:bCs w:val="1"/>
          <w:rtl w:val="0"/>
          <w:lang w:val="en-US"/>
        </w:rPr>
        <w:t>children</w:t>
      </w:r>
      <w:r>
        <w:rPr>
          <w:rtl w:val="0"/>
          <w:lang w:val="en-US"/>
        </w:rPr>
        <w:t>,</w:t>
      </w:r>
      <w:r>
        <w:rPr>
          <w:rtl w:val="0"/>
          <w:lang w:val="en-US"/>
        </w:rPr>
        <w:t>” “</w:t>
      </w:r>
      <w:r>
        <w:rPr>
          <w:b w:val="1"/>
          <w:bCs w:val="1"/>
          <w:rtl w:val="0"/>
          <w:lang w:val="en-US"/>
        </w:rPr>
        <w:t>father</w:t>
      </w:r>
      <w:r>
        <w:rPr>
          <w:rtl w:val="0"/>
          <w:lang w:val="en-US"/>
        </w:rPr>
        <w:t>,</w:t>
      </w:r>
      <w:r>
        <w:rPr>
          <w:rtl w:val="0"/>
          <w:lang w:val="en-US"/>
        </w:rPr>
        <w:t>” “</w:t>
      </w:r>
      <w:r>
        <w:rPr>
          <w:b w:val="1"/>
          <w:bCs w:val="1"/>
          <w:rtl w:val="0"/>
          <w:lang w:val="en-US"/>
        </w:rPr>
        <w:t>of God</w:t>
      </w:r>
      <w:r>
        <w:rPr>
          <w:rtl w:val="0"/>
          <w:lang w:val="en-US"/>
        </w:rPr>
        <w:t xml:space="preserve">” </w:t>
      </w:r>
      <w:r>
        <w:rPr>
          <w:rtl w:val="0"/>
          <w:lang w:val="en-US"/>
        </w:rPr>
        <w:t>family.</w:t>
      </w:r>
    </w:p>
    <w:p>
      <w:pPr>
        <w:pStyle w:val="Body"/>
        <w:bidi w:val="0"/>
      </w:pPr>
      <w:r>
        <w:rPr>
          <w:rtl w:val="0"/>
        </w:rPr>
        <w:t xml:space="preserve">Note: Ten people who set out to mark threads </w:t>
      </w:r>
      <w:r>
        <w:rPr>
          <w:rtl w:val="0"/>
        </w:rPr>
        <w:t>throughout</w:t>
      </w:r>
      <w:r>
        <w:rPr>
          <w:rtl w:val="0"/>
        </w:rPr>
        <w:t xml:space="preserve"> the chapter will likely mark it </w:t>
      </w:r>
      <w:r>
        <w:rPr>
          <w:i w:val="1"/>
          <w:iCs w:val="1"/>
          <w:rtl w:val="0"/>
          <w:lang w:val="en-US"/>
        </w:rPr>
        <w:t>differently</w:t>
      </w:r>
      <w:r>
        <w:rPr>
          <w:rtl w:val="0"/>
        </w:rPr>
        <w:t>. There is no arbitrary standard! This is simply a tool to help us better understand the context and flow of thought. There</w:t>
      </w:r>
      <w:r>
        <w:rPr>
          <w:rtl w:val="0"/>
        </w:rPr>
        <w:t>’</w:t>
      </w:r>
      <w:r>
        <w:rPr>
          <w:rtl w:val="0"/>
        </w:rPr>
        <w:t xml:space="preserve">s no grading </w:t>
      </w:r>
      <w:r>
        <w:rPr>
          <w:rtl w:val="0"/>
        </w:rPr>
        <w:t xml:space="preserve">— </w:t>
      </w:r>
      <w:r>
        <w:rPr>
          <w:rtl w:val="0"/>
        </w:rPr>
        <w:t>no</w:t>
      </w:r>
      <w:r>
        <w:rPr>
          <w:rtl w:val="0"/>
        </w:rPr>
        <w:t>”</w:t>
      </w:r>
      <w:r>
        <w:rPr>
          <w:rtl w:val="0"/>
        </w:rPr>
        <w:t>A</w:t>
      </w:r>
      <w:r>
        <w:rPr>
          <w:rtl w:val="0"/>
        </w:rPr>
        <w:t>”</w:t>
      </w:r>
      <w:r>
        <w:rPr>
          <w:rtl w:val="0"/>
        </w:rPr>
        <w:t xml:space="preserve">s, </w:t>
      </w:r>
      <w:r>
        <w:rPr>
          <w:rtl w:val="0"/>
        </w:rPr>
        <w:t>“</w:t>
      </w:r>
      <w:r>
        <w:rPr>
          <w:rtl w:val="0"/>
        </w:rPr>
        <w:t>B</w:t>
      </w:r>
      <w:r>
        <w:rPr>
          <w:rtl w:val="0"/>
        </w:rPr>
        <w:t>”</w:t>
      </w:r>
      <w:r>
        <w:rPr>
          <w:rtl w:val="0"/>
        </w:rPr>
        <w:t xml:space="preserve">s, or </w:t>
      </w:r>
      <w:r>
        <w:rPr>
          <w:rtl w:val="0"/>
        </w:rPr>
        <w:t>“</w:t>
      </w:r>
      <w:r>
        <w:rPr>
          <w:rtl w:val="0"/>
        </w:rPr>
        <w:t>C</w:t>
      </w:r>
      <w:r>
        <w:rPr>
          <w:rtl w:val="0"/>
        </w:rPr>
        <w:t>’</w:t>
      </w:r>
      <w:r>
        <w:rPr>
          <w:rtl w:val="0"/>
        </w:rPr>
        <w:t>s</w:t>
      </w:r>
      <w:r>
        <w:rPr>
          <w:rtl w:val="0"/>
        </w:rPr>
        <w:t>”…</w:t>
      </w:r>
      <w:r>
        <w:rPr>
          <w:rtl w:val="0"/>
        </w:rPr>
        <w:t>! :)</w:t>
      </w:r>
    </w:p>
    <w:p>
      <w:pPr>
        <w:pStyle w:val="Body"/>
        <w:bidi w:val="0"/>
      </w:pPr>
    </w:p>
    <w:p>
      <w:pPr>
        <w:pStyle w:val="Body"/>
        <w:bidi w:val="0"/>
      </w:pPr>
      <w:r>
        <w:rPr>
          <w:b w:val="1"/>
          <w:bCs w:val="1"/>
          <w:i w:val="1"/>
          <w:iCs w:val="1"/>
          <w:rtl w:val="0"/>
          <w:lang w:val="en-US"/>
        </w:rPr>
        <w:t>If you do not get any of this done, come to class anyway!</w:t>
      </w:r>
      <w:r>
        <w:rPr>
          <w:rtl w:val="0"/>
        </w:rPr>
        <w:t xml:space="preserve"> We will discuss it in class</w:t>
      </w:r>
      <w:r>
        <w:rPr>
          <w:rtl w:val="0"/>
        </w:rPr>
        <w:t>—</w:t>
      </w:r>
      <w:r>
        <w:rPr>
          <w:rtl w:val="0"/>
        </w:rPr>
        <w:t>you can still be benefitted, and your presence will encourage your brothers and sisters.</w:t>
      </w:r>
    </w:p>
    <w:p>
      <w:pPr>
        <w:pStyle w:val="Body"/>
        <w:bidi w:val="0"/>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uppressAutoHyphens w:val="1"/>
        <w:spacing w:before="0" w:line="240" w:lineRule="auto"/>
        <w:jc w:val="left"/>
      </w:pPr>
      <w:r>
        <w:rPr>
          <w:rFonts w:ascii="Helvetica" w:cs="Helvetica" w:hAnsi="Helvetica" w:eastAsia="Helvetica"/>
          <w:sz w:val="20"/>
          <w:szCs w:val="2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
    <w:multiLevelType w:val="hybridMultilevel"/>
    <w:numStyleLink w:val="Numbered"/>
  </w:abstractNum>
  <w:abstractNum w:abstractNumId="3">
    <w:multiLevelType w:val="hybridMultilevel"/>
    <w:styleLink w:val="Numbered"/>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
    <w:abstractNumId w:val="3"/>
  </w:num>
  <w:num w:numId="5">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 w:type="numbering" w:styleId="Numbered">
    <w:name w:val="Numbered"/>
    <w:pPr>
      <w:numPr>
        <w:numId w:val="4"/>
      </w:numPr>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Arial" w:cs="Arial" w:hAnsi="Arial" w:eastAsia="Arial"/>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Arial"/>
        <a:ea typeface="Arial"/>
        <a:cs typeface="Arial"/>
      </a:majorFont>
      <a:minorFont>
        <a:latin typeface="Arial"/>
        <a:ea typeface="Arial"/>
        <a:cs typeface="Arial"/>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