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rPr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outline w:val="0"/>
          <w:color w:val="0432ff"/>
          <w:rtl w:val="0"/>
          <w:lang w:val="en-US"/>
          <w14:textFill>
            <w14:solidFill>
              <w14:srgbClr w14:val="0433FF"/>
            </w14:solidFill>
          </w14:textFill>
        </w:rPr>
        <w:t>Christ</w:t>
      </w:r>
      <w:r>
        <w:rPr>
          <w:outline w:val="0"/>
          <w:color w:val="0432ff"/>
          <w:rtl w:val="0"/>
          <w:lang w:val="en-US"/>
          <w14:textFill>
            <w14:solidFill>
              <w14:srgbClr w14:val="0433FF"/>
            </w14:solidFill>
          </w14:textFill>
        </w:rPr>
        <w:t>’</w:t>
      </w:r>
      <w:r>
        <w:rPr>
          <w:outline w:val="0"/>
          <w:color w:val="0432ff"/>
          <w:rtl w:val="0"/>
          <w:lang w:val="en-US"/>
          <w14:textFill>
            <w14:solidFill>
              <w14:srgbClr w14:val="0433FF"/>
            </w14:solidFill>
          </w14:textFill>
        </w:rPr>
        <w:t>s Resurrection Day</w:t>
      </w:r>
      <w:r>
        <w:rPr>
          <w:b w:val="0"/>
          <w:bCs w:val="0"/>
          <w:outline w:val="0"/>
          <w:color w:val="009192"/>
          <w:sz w:val="22"/>
          <w:szCs w:val="22"/>
          <w:rtl w:val="0"/>
          <w:lang w:val="en-US"/>
          <w14:textFill>
            <w14:solidFill>
              <w14:srgbClr w14:val="009193"/>
            </w14:solidFill>
          </w14:textFill>
        </w:rPr>
        <w:t xml:space="preserve"> (Part 2)</w:t>
      </w:r>
    </w:p>
    <w:p>
      <w:pPr>
        <w:pStyle w:val="Heading 3"/>
        <w:rPr>
          <w:outline w:val="0"/>
          <w:color w:val="ff2c21"/>
          <w:sz w:val="20"/>
          <w:szCs w:val="20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4"/>
          <w:szCs w:val="24"/>
          <w:rtl w:val="0"/>
          <w:lang w:val="en-US"/>
          <w14:textFill>
            <w14:solidFill>
              <w14:srgbClr w14:val="FF2D21"/>
            </w14:solidFill>
          </w14:textFill>
        </w:rPr>
        <w:t>October 20, 2024, Sunday</w:t>
      </w: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sz w:val="20"/>
          <w:szCs w:val="20"/>
          <w:rtl w:val="0"/>
          <w:lang w:val="en-US"/>
        </w:rPr>
        <w:t>Adult Bible Class</w:t>
      </w:r>
    </w:p>
    <w:p>
      <w:pPr>
        <w:pStyle w:val="Body"/>
        <w:bidi w:val="0"/>
      </w:pP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b w:val="1"/>
          <w:bCs w:val="1"/>
          <w:sz w:val="26"/>
          <w:szCs w:val="26"/>
          <w:u w:val="single"/>
          <w:rtl w:val="0"/>
          <w:lang w:val="en-US"/>
        </w:rPr>
        <w:t>Lessons</w:t>
      </w: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How many reports did the Apostles receive/experience either about His Body missing or has arisen and yet they still did not believe?  List the person(s) and what was reported.</w:t>
      </w: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Why did the Apostles not believe after all these reports/experiences?</w:t>
      </w:r>
    </w:p>
    <w:p>
      <w:pPr>
        <w:pStyle w:val="Body"/>
        <w:ind w:left="720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bidi w:val="0"/>
        <w:ind w:left="720"/>
      </w:pPr>
    </w:p>
    <w:p>
      <w:pPr>
        <w:pStyle w:val="Body"/>
        <w:bidi w:val="0"/>
        <w:ind w:left="72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How many separate appearances did Jesus make on the 1st day?</w:t>
      </w:r>
    </w:p>
    <w:p>
      <w:pPr>
        <w:pStyle w:val="Body"/>
        <w:ind w:left="360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Contrast the faith between the women and men disciples.  Make a list of actions of the women and men.</w:t>
      </w: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</w:p>
    <w:p>
      <w:pPr>
        <w:pStyle w:val="Body"/>
        <w:bidi w:val="0"/>
        <w:ind w:left="360"/>
      </w:pPr>
      <w:r>
        <w:tab/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List the different types of evidences presented on the first day proving Jesus was resurrected as a human being and not a spirit or an apparition.</w:t>
      </w: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How many times did Jesus tell His Apostles about his death and resurrection?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Jesus told His Apostles that they would forgive sins (John 20:21-23).  How is this possible since only God can forgive sins?</w:t>
      </w:r>
    </w:p>
    <w:p>
      <w:pPr>
        <w:pStyle w:val="Body"/>
        <w:ind w:left="360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Of the 14 events, which events has the longest Scriptural record?</w:t>
      </w:r>
    </w:p>
    <w:p>
      <w:pPr>
        <w:pStyle w:val="Body"/>
        <w:ind w:left="360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How many different angel appearances on the first day?</w:t>
      </w:r>
    </w:p>
    <w:p>
      <w:pPr>
        <w:pStyle w:val="Body"/>
        <w:ind w:left="360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What do we know about the 4 named woman at the grave site?</w:t>
      </w:r>
    </w:p>
    <w:p>
      <w:pPr>
        <w:pStyle w:val="Body"/>
      </w:pPr>
      <w:r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  <w:tab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8e00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8F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